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8B53" w14:textId="42FD6761" w:rsidR="007F14D0" w:rsidRPr="007F14D0" w:rsidRDefault="007F14D0" w:rsidP="007F14D0">
      <w:pPr>
        <w:jc w:val="center"/>
        <w:rPr>
          <w:color w:val="0F9ED5" w:themeColor="accent4"/>
        </w:rPr>
      </w:pPr>
      <w:r w:rsidRPr="007F14D0">
        <w:rPr>
          <w:i w:val="0"/>
          <w:iCs/>
          <w:color w:val="0F9ED5" w:themeColor="accent4"/>
          <w:sz w:val="32"/>
          <w:szCs w:val="32"/>
        </w:rPr>
        <w:t xml:space="preserve">VAIHTOEHTO </w:t>
      </w:r>
      <w:r w:rsidRPr="007F14D0">
        <w:rPr>
          <w:i w:val="0"/>
          <w:iCs/>
          <w:color w:val="0F9ED5" w:themeColor="accent4"/>
          <w:sz w:val="32"/>
          <w:szCs w:val="32"/>
        </w:rPr>
        <w:t>YHTEISEN VESIALUEEN OSAKASKUNNAN SÄÄN</w:t>
      </w:r>
      <w:r w:rsidRPr="007F14D0">
        <w:rPr>
          <w:i w:val="0"/>
          <w:iCs/>
          <w:color w:val="0F9ED5" w:themeColor="accent4"/>
          <w:sz w:val="32"/>
          <w:szCs w:val="32"/>
        </w:rPr>
        <w:t>TÖIHIN PYYDYSYKSIKÖINNIN OSALTA</w:t>
      </w:r>
    </w:p>
    <w:p w14:paraId="1F0B3B34" w14:textId="77777777" w:rsidR="007F14D0" w:rsidRPr="007F14D0" w:rsidRDefault="007F14D0" w:rsidP="007F14D0">
      <w:pPr>
        <w:jc w:val="center"/>
        <w:rPr>
          <w:color w:val="0F9ED5" w:themeColor="accent4"/>
        </w:rPr>
      </w:pPr>
    </w:p>
    <w:p w14:paraId="2FE54FAE" w14:textId="77777777" w:rsidR="007F14D0" w:rsidRDefault="007F14D0" w:rsidP="007F14D0">
      <w:pPr>
        <w:jc w:val="center"/>
      </w:pPr>
    </w:p>
    <w:p w14:paraId="5B91903B" w14:textId="43D67BDA" w:rsidR="007F14D0" w:rsidRDefault="007F14D0" w:rsidP="007F14D0">
      <w:pPr>
        <w:rPr>
          <w:i w:val="0"/>
          <w:iCs/>
          <w:color w:val="0F9ED5" w:themeColor="accent4"/>
        </w:rPr>
      </w:pPr>
      <w:r w:rsidRPr="007F14D0">
        <w:rPr>
          <w:i w:val="0"/>
          <w:iCs/>
          <w:color w:val="0F9ED5" w:themeColor="accent4"/>
        </w:rPr>
        <w:t>VAIHTOEHTOINEN MUOTOILU KALATALOUDEN KESKUSLIITON YLLÄPITÄMIEN MALLISÄÄNTÖJEN 3 § OSALTA, MIKÄLI PÄÄTÖSTÄ PYYDYSTEN YKSIKÖINNISTÄ EI HALUTA JÄTTÄÄ OSAKASKUNNAN KOKOUKSEN PÄÄTETTÄVÄKSI</w:t>
      </w:r>
    </w:p>
    <w:p w14:paraId="1E5445E4" w14:textId="77777777" w:rsidR="007F14D0" w:rsidRDefault="007F14D0" w:rsidP="007F14D0">
      <w:pPr>
        <w:rPr>
          <w:i w:val="0"/>
          <w:iCs/>
          <w:color w:val="0F9ED5" w:themeColor="accent4"/>
        </w:rPr>
      </w:pPr>
    </w:p>
    <w:p w14:paraId="74E035F7" w14:textId="77777777" w:rsidR="007F14D0" w:rsidRPr="007F14D0" w:rsidRDefault="007F14D0" w:rsidP="007F14D0">
      <w:pPr>
        <w:rPr>
          <w:i w:val="0"/>
          <w:iCs/>
          <w:color w:val="0F9ED5" w:themeColor="accent4"/>
        </w:rPr>
      </w:pPr>
    </w:p>
    <w:p w14:paraId="47F41CCF" w14:textId="0CEB09D8" w:rsidR="007F14D0" w:rsidRDefault="007F14D0" w:rsidP="007F14D0">
      <w:pPr>
        <w:jc w:val="center"/>
      </w:pPr>
      <w:r>
        <w:t>3 §</w:t>
      </w:r>
    </w:p>
    <w:p w14:paraId="7B021DEB" w14:textId="77777777" w:rsidR="007F14D0" w:rsidRDefault="007F14D0" w:rsidP="007F14D0"/>
    <w:p w14:paraId="1B42AFB8" w14:textId="77777777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Oikeus kalaveden käyttöön määräytyy pyydysyksikköjen perusteella siten, että kalavedessä käytettyjen pyydysyksiköiden kokonaismäärä on enintään …. pyydysyksikköä. </w:t>
      </w:r>
    </w:p>
    <w:p w14:paraId="685BD652" w14:textId="77777777" w:rsidR="007F14D0" w:rsidRPr="007C520F" w:rsidRDefault="007F14D0" w:rsidP="007F14D0">
      <w:pPr>
        <w:rPr>
          <w:sz w:val="22"/>
          <w:szCs w:val="22"/>
        </w:rPr>
      </w:pPr>
    </w:p>
    <w:p w14:paraId="146A0218" w14:textId="46926022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Eri pyydyksiä kohti lasketaan pyydysten yksikköarvot seuraavasti: </w:t>
      </w:r>
    </w:p>
    <w:p w14:paraId="41DF11E2" w14:textId="0E422995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trooli </w:t>
      </w:r>
      <w:r w:rsidRPr="007F14D0">
        <w:rPr>
          <w:color w:val="0F9ED5" w:themeColor="accent4"/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</w:t>
      </w:r>
    </w:p>
    <w:p w14:paraId="25BDE9AA" w14:textId="4E970005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verkko (3 m x 30 m tai alle) </w:t>
      </w:r>
      <w:r w:rsidRPr="007F14D0">
        <w:rPr>
          <w:color w:val="0F9ED5" w:themeColor="accent4"/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</w:t>
      </w:r>
    </w:p>
    <w:p w14:paraId="01B9DB14" w14:textId="222DC149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verkko (yli 3 m x 30 m) </w:t>
      </w:r>
      <w:r w:rsidRPr="007F14D0">
        <w:rPr>
          <w:color w:val="0F9ED5" w:themeColor="accent4"/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</w:t>
      </w:r>
    </w:p>
    <w:p w14:paraId="52164A35" w14:textId="11861CB8" w:rsidR="007F14D0" w:rsidRPr="007F14D0" w:rsidRDefault="007F14D0" w:rsidP="007F14D0">
      <w:pPr>
        <w:rPr>
          <w:color w:val="0F9ED5" w:themeColor="accent4"/>
          <w:sz w:val="22"/>
          <w:szCs w:val="22"/>
        </w:rPr>
      </w:pPr>
      <w:r w:rsidRPr="007C520F">
        <w:rPr>
          <w:sz w:val="22"/>
          <w:szCs w:val="22"/>
        </w:rPr>
        <w:t xml:space="preserve">katiska </w:t>
      </w:r>
      <w:r>
        <w:rPr>
          <w:color w:val="0F9ED5" w:themeColor="accent4"/>
          <w:sz w:val="22"/>
          <w:szCs w:val="22"/>
        </w:rPr>
        <w:t>N</w:t>
      </w:r>
      <w:r w:rsidRPr="007C520F"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</w:t>
      </w:r>
    </w:p>
    <w:p w14:paraId="3C29B916" w14:textId="1C0DE5DA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nuotta </w:t>
      </w:r>
      <w:r>
        <w:rPr>
          <w:color w:val="0F9ED5" w:themeColor="accent4"/>
          <w:sz w:val="22"/>
          <w:szCs w:val="22"/>
        </w:rPr>
        <w:t>N</w:t>
      </w:r>
      <w:r w:rsidRPr="007C520F"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</w:t>
      </w:r>
    </w:p>
    <w:p w14:paraId="27AE45B4" w14:textId="5C589698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pitkäsiima (enintään X koukkua) </w:t>
      </w:r>
      <w:r>
        <w:rPr>
          <w:color w:val="0F9ED5" w:themeColor="accent4"/>
          <w:sz w:val="22"/>
          <w:szCs w:val="22"/>
        </w:rPr>
        <w:t>N</w:t>
      </w:r>
      <w:r w:rsidRPr="007C520F"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</w:t>
      </w:r>
    </w:p>
    <w:p w14:paraId="63B4D385" w14:textId="12AB3A34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rysä, korkeus X m tai alle </w:t>
      </w:r>
      <w:r>
        <w:rPr>
          <w:color w:val="0F9ED5" w:themeColor="accent4"/>
          <w:sz w:val="22"/>
          <w:szCs w:val="22"/>
        </w:rPr>
        <w:t>N</w:t>
      </w:r>
      <w:r w:rsidRPr="007C520F"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</w:t>
      </w:r>
    </w:p>
    <w:p w14:paraId="2B2379F2" w14:textId="54B9D55D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rysä, korkeus yli X m </w:t>
      </w:r>
      <w:r>
        <w:rPr>
          <w:color w:val="0F9ED5" w:themeColor="accent4"/>
          <w:sz w:val="22"/>
          <w:szCs w:val="22"/>
        </w:rPr>
        <w:t>N</w:t>
      </w:r>
      <w:r w:rsidRPr="007C520F"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</w:t>
      </w:r>
    </w:p>
    <w:p w14:paraId="0B0A1095" w14:textId="1091714B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avorysä ja </w:t>
      </w:r>
      <w:proofErr w:type="spellStart"/>
      <w:r w:rsidRPr="007C520F">
        <w:rPr>
          <w:sz w:val="22"/>
          <w:szCs w:val="22"/>
        </w:rPr>
        <w:t>paunetti</w:t>
      </w:r>
      <w:proofErr w:type="spellEnd"/>
      <w:r w:rsidRPr="007C520F">
        <w:rPr>
          <w:sz w:val="22"/>
          <w:szCs w:val="22"/>
        </w:rPr>
        <w:t xml:space="preserve"> </w:t>
      </w:r>
      <w:r>
        <w:rPr>
          <w:color w:val="0F9ED5" w:themeColor="accent4"/>
          <w:sz w:val="22"/>
          <w:szCs w:val="22"/>
        </w:rPr>
        <w:t>N</w:t>
      </w:r>
      <w:r w:rsidRPr="007C520F"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</w:t>
      </w:r>
    </w:p>
    <w:p w14:paraId="1C2AEB8A" w14:textId="31787B1F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uistin </w:t>
      </w:r>
      <w:r>
        <w:rPr>
          <w:color w:val="0F9ED5" w:themeColor="accent4"/>
          <w:sz w:val="22"/>
          <w:szCs w:val="22"/>
        </w:rPr>
        <w:t>N</w:t>
      </w:r>
      <w:r w:rsidRPr="007C520F"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(vetouistelu) </w:t>
      </w:r>
    </w:p>
    <w:p w14:paraId="359AC495" w14:textId="46B11283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rapumerta </w:t>
      </w:r>
      <w:r>
        <w:rPr>
          <w:color w:val="0F9ED5" w:themeColor="accent4"/>
          <w:sz w:val="22"/>
          <w:szCs w:val="22"/>
        </w:rPr>
        <w:t>N</w:t>
      </w:r>
      <w:r w:rsidRPr="007C520F"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>yksikköä</w:t>
      </w:r>
    </w:p>
    <w:p w14:paraId="0D744B7E" w14:textId="18B32CDC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kaikenlaiset koukut ja </w:t>
      </w:r>
      <w:proofErr w:type="spellStart"/>
      <w:r w:rsidRPr="007C520F">
        <w:rPr>
          <w:sz w:val="22"/>
          <w:szCs w:val="22"/>
        </w:rPr>
        <w:t>ismete</w:t>
      </w:r>
      <w:proofErr w:type="spellEnd"/>
      <w:r w:rsidRPr="007C520F">
        <w:rPr>
          <w:sz w:val="22"/>
          <w:szCs w:val="22"/>
        </w:rPr>
        <w:t xml:space="preserve"> </w:t>
      </w:r>
      <w:r>
        <w:rPr>
          <w:color w:val="0F9ED5" w:themeColor="accent4"/>
          <w:sz w:val="22"/>
          <w:szCs w:val="22"/>
        </w:rPr>
        <w:t>N</w:t>
      </w:r>
      <w:r w:rsidRPr="007C520F"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</w:t>
      </w:r>
    </w:p>
    <w:p w14:paraId="4180DF90" w14:textId="741240E3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tuulastus ja harppuunakalastus </w:t>
      </w:r>
      <w:r>
        <w:rPr>
          <w:color w:val="0F9ED5" w:themeColor="accent4"/>
          <w:sz w:val="22"/>
          <w:szCs w:val="22"/>
        </w:rPr>
        <w:t>N</w:t>
      </w:r>
      <w:r w:rsidRPr="007C520F">
        <w:rPr>
          <w:sz w:val="22"/>
          <w:szCs w:val="22"/>
        </w:rPr>
        <w:t xml:space="preserve"> </w:t>
      </w:r>
      <w:r w:rsidRPr="007C520F">
        <w:rPr>
          <w:sz w:val="22"/>
          <w:szCs w:val="22"/>
        </w:rPr>
        <w:t xml:space="preserve">yksikköä </w:t>
      </w:r>
    </w:p>
    <w:p w14:paraId="080D7966" w14:textId="77777777" w:rsidR="007F14D0" w:rsidRPr="007C520F" w:rsidRDefault="007F14D0" w:rsidP="007F14D0">
      <w:pPr>
        <w:rPr>
          <w:sz w:val="22"/>
          <w:szCs w:val="22"/>
        </w:rPr>
      </w:pPr>
    </w:p>
    <w:p w14:paraId="07F6E89E" w14:textId="77777777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Satunnaisesti käytettävien pyydysten ja pyyntivälineiden, joilla kalaveden tuoton talteenoton kannalta on vähäinen merkitys, yksikköarvojen määrittelystä tehdään päätös osakaskunnan kokouksessa tarvittaessa. </w:t>
      </w:r>
    </w:p>
    <w:p w14:paraId="2646AF78" w14:textId="77777777" w:rsidR="007F14D0" w:rsidRPr="007C520F" w:rsidRDefault="007F14D0" w:rsidP="007F14D0">
      <w:pPr>
        <w:rPr>
          <w:sz w:val="22"/>
          <w:szCs w:val="22"/>
        </w:rPr>
      </w:pPr>
    </w:p>
    <w:p w14:paraId="00C65FAC" w14:textId="77777777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Pyydysyksikköjen jako suoritetaan kunkin osakkaan vesialueosuuden mukaan tasoittamalla murto-osat lähinnä olevaksi seuraavaksi suuremmaksi kokonaisluvuksi. Jaon perusteena käytetään kiinteistöjen yhteistä vesialueosuuslukua. </w:t>
      </w:r>
    </w:p>
    <w:p w14:paraId="5550EB20" w14:textId="77777777" w:rsidR="007F14D0" w:rsidRPr="007C520F" w:rsidRDefault="007F14D0" w:rsidP="007F14D0">
      <w:pPr>
        <w:rPr>
          <w:sz w:val="22"/>
          <w:szCs w:val="22"/>
        </w:rPr>
      </w:pPr>
    </w:p>
    <w:p w14:paraId="1C5919D2" w14:textId="77777777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Osakkailta lunastamatta jääneistä pyydysyksiköistä voidaan myöntää kalastuslupia vapaa-ajan- ja kaupalliseen kalastukseen, koe- ja tutkimustoimintaan sekä hoitokalastukseen. </w:t>
      </w:r>
    </w:p>
    <w:p w14:paraId="21406183" w14:textId="77777777" w:rsidR="007F14D0" w:rsidRPr="007C520F" w:rsidRDefault="007F14D0" w:rsidP="007F14D0">
      <w:pPr>
        <w:rPr>
          <w:sz w:val="22"/>
          <w:szCs w:val="22"/>
        </w:rPr>
      </w:pPr>
    </w:p>
    <w:p w14:paraId="3DE9985C" w14:textId="77777777" w:rsidR="007F14D0" w:rsidRPr="007C520F" w:rsidRDefault="007F14D0" w:rsidP="007F14D0">
      <w:pPr>
        <w:rPr>
          <w:sz w:val="22"/>
          <w:szCs w:val="22"/>
        </w:rPr>
      </w:pPr>
      <w:r w:rsidRPr="007C520F">
        <w:rPr>
          <w:sz w:val="22"/>
          <w:szCs w:val="22"/>
        </w:rPr>
        <w:t xml:space="preserve">Pyydysyksiköt voidaan jakaa osakaskunnan päätöksellä myös muun perusteen mukaan. </w:t>
      </w:r>
    </w:p>
    <w:p w14:paraId="4586DCFC" w14:textId="77777777" w:rsidR="007F14D0" w:rsidRDefault="007F14D0" w:rsidP="007F14D0"/>
    <w:p w14:paraId="4B791DBA" w14:textId="77777777" w:rsidR="00FE7E2A" w:rsidRDefault="00FE7E2A"/>
    <w:sectPr w:rsidR="00FE7E2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D0"/>
    <w:rsid w:val="005F5FAD"/>
    <w:rsid w:val="007F14D0"/>
    <w:rsid w:val="00982EE6"/>
    <w:rsid w:val="00EA340A"/>
    <w:rsid w:val="00FE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93DF0"/>
  <w15:chartTrackingRefBased/>
  <w15:docId w15:val="{77C53D6D-24B6-4381-8173-CB714C8A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F14D0"/>
    <w:pPr>
      <w:spacing w:after="0" w:line="240" w:lineRule="auto"/>
    </w:pPr>
    <w:rPr>
      <w:rFonts w:ascii="Georgia" w:hAnsi="Georgia"/>
      <w:i/>
      <w:kern w:val="0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7F14D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i w:val="0"/>
      <w:color w:val="0F4761" w:themeColor="accent1" w:themeShade="BF"/>
      <w:kern w:val="2"/>
      <w:sz w:val="40"/>
      <w:szCs w:val="40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F14D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i w:val="0"/>
      <w:color w:val="0F4761" w:themeColor="accent1" w:themeShade="BF"/>
      <w:kern w:val="2"/>
      <w:sz w:val="32"/>
      <w:szCs w:val="32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F14D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i w:val="0"/>
      <w:color w:val="0F4761" w:themeColor="accent1" w:themeShade="BF"/>
      <w:kern w:val="2"/>
      <w:sz w:val="28"/>
      <w:szCs w:val="28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F14D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Cs/>
      <w:color w:val="0F4761" w:themeColor="accent1" w:themeShade="BF"/>
      <w:kern w:val="2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F14D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i w:val="0"/>
      <w:color w:val="0F4761" w:themeColor="accent1" w:themeShade="BF"/>
      <w:kern w:val="2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F14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Cs/>
      <w:color w:val="595959" w:themeColor="text1" w:themeTint="A6"/>
      <w:kern w:val="2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F14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i w:val="0"/>
      <w:color w:val="595959" w:themeColor="text1" w:themeTint="A6"/>
      <w:kern w:val="2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F14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Cs/>
      <w:color w:val="272727" w:themeColor="text1" w:themeTint="D8"/>
      <w:kern w:val="2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F14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i w:val="0"/>
      <w:color w:val="272727" w:themeColor="text1" w:themeTint="D8"/>
      <w:kern w:val="2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F1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F1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F1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F14D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F14D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F14D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F14D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F14D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F14D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F14D0"/>
    <w:pPr>
      <w:spacing w:after="80"/>
      <w:contextualSpacing/>
    </w:pPr>
    <w:rPr>
      <w:rFonts w:asciiTheme="majorHAnsi" w:eastAsiaTheme="majorEastAsia" w:hAnsiTheme="majorHAnsi" w:cstheme="majorBidi"/>
      <w:i w:val="0"/>
      <w:spacing w:val="-10"/>
      <w:kern w:val="28"/>
      <w:sz w:val="56"/>
      <w:szCs w:val="56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7F1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F14D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i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7F1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F14D0"/>
    <w:pPr>
      <w:spacing w:before="160" w:after="160" w:line="278" w:lineRule="auto"/>
      <w:jc w:val="center"/>
    </w:pPr>
    <w:rPr>
      <w:rFonts w:asciiTheme="minorHAnsi" w:hAnsiTheme="minorHAnsi"/>
      <w:iCs/>
      <w:color w:val="404040" w:themeColor="text1" w:themeTint="BF"/>
      <w:kern w:val="2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7F14D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F14D0"/>
    <w:pPr>
      <w:spacing w:after="160" w:line="278" w:lineRule="auto"/>
      <w:ind w:left="720"/>
      <w:contextualSpacing/>
    </w:pPr>
    <w:rPr>
      <w:rFonts w:asciiTheme="minorHAnsi" w:hAnsiTheme="minorHAnsi"/>
      <w:i w:val="0"/>
      <w:kern w:val="2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7F14D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F1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Cs/>
      <w:color w:val="0F4761" w:themeColor="accent1" w:themeShade="BF"/>
      <w:kern w:val="2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F14D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F14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FA77AC48B95D84C8D20344D2D8D3EE6" ma:contentTypeVersion="12" ma:contentTypeDescription="Luo uusi asiakirja." ma:contentTypeScope="" ma:versionID="88dd95b0da67132783e6862352dbf8f0">
  <xsd:schema xmlns:xsd="http://www.w3.org/2001/XMLSchema" xmlns:xs="http://www.w3.org/2001/XMLSchema" xmlns:p="http://schemas.microsoft.com/office/2006/metadata/properties" xmlns:ns2="b343bfbc-a65a-402f-9d13-179682705897" xmlns:ns3="7553d5d6-fa4a-4686-9fc1-500d4d420feb" targetNamespace="http://schemas.microsoft.com/office/2006/metadata/properties" ma:root="true" ma:fieldsID="c82c8ea7dabee283016ddb0ffb091506" ns2:_="" ns3:_="">
    <xsd:import namespace="b343bfbc-a65a-402f-9d13-179682705897"/>
    <xsd:import namespace="7553d5d6-fa4a-4686-9fc1-500d4d420f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3bfbc-a65a-402f-9d13-17968270589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Kuvien tunnisteet" ma:readOnly="false" ma:fieldId="{5cf76f15-5ced-4ddc-b409-7134ff3c332f}" ma:taxonomyMulti="true" ma:sspId="79aa23cc-bbb4-488a-b169-e5e70077a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3d5d6-fa4a-4686-9fc1-500d4d420f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df196d9-5b44-4276-b20f-1564859353aa}" ma:internalName="TaxCatchAll" ma:showField="CatchAllData" ma:web="7553d5d6-fa4a-4686-9fc1-500d4d420f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53d5d6-fa4a-4686-9fc1-500d4d420feb" xsi:nil="true"/>
    <lcf76f155ced4ddcb4097134ff3c332f xmlns="b343bfbc-a65a-402f-9d13-1796827058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50FB96-59C1-4567-A46E-CB488F6C6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3bfbc-a65a-402f-9d13-179682705897"/>
    <ds:schemaRef ds:uri="7553d5d6-fa4a-4686-9fc1-500d4d420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3B7BE5-E5EB-4848-B246-0607431ACA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D2084D-B060-4E54-8C08-DBF6A53DD77E}">
  <ds:schemaRefs>
    <ds:schemaRef ds:uri="http://schemas.microsoft.com/office/2006/metadata/properties"/>
    <ds:schemaRef ds:uri="http://schemas.microsoft.com/office/infopath/2007/PartnerControls"/>
    <ds:schemaRef ds:uri="7553d5d6-fa4a-4686-9fc1-500d4d420feb"/>
    <ds:schemaRef ds:uri="b343bfbc-a65a-402f-9d13-1796827058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Åkerblom</dc:creator>
  <cp:keywords/>
  <dc:description/>
  <cp:lastModifiedBy>Rasmus Åkerblom</cp:lastModifiedBy>
  <cp:revision>1</cp:revision>
  <dcterms:created xsi:type="dcterms:W3CDTF">2026-08-19T11:06:00Z</dcterms:created>
  <dcterms:modified xsi:type="dcterms:W3CDTF">2026-08-19T11:15:00Z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0x010100DFA77AC48B95D84C8D20344D2D8D3EE6</vt:lpwstr>
  </property>
  <property fmtid="{D5CDD505-2E9C-101B-9397-08002B2CF9AE}" pid="3" name="MediaServiceImageTags">
    <vt:lpwstr/>
  </property>
</Properties>
</file>